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06A9" w14:textId="77777777" w:rsidR="00E84E40" w:rsidRDefault="00E84E40" w:rsidP="00E84E40">
      <w:pPr>
        <w:pStyle w:val="Header"/>
        <w:tabs>
          <w:tab w:val="left" w:pos="720"/>
        </w:tabs>
        <w:rPr>
          <w:rFonts w:eastAsia="Times New Roman"/>
          <w:b/>
          <w:bCs/>
          <w:iCs/>
        </w:rPr>
      </w:pPr>
      <w:r>
        <w:rPr>
          <w:b/>
          <w:bCs/>
          <w:iCs/>
        </w:rPr>
        <w:t>Section 23 09 00 – INSTRUMENTATION AND CONTROL FOR HVAC</w:t>
      </w:r>
    </w:p>
    <w:p w14:paraId="759B5310" w14:textId="77777777" w:rsidR="00E84E40" w:rsidRDefault="00E84E40" w:rsidP="00E84E40">
      <w:pPr>
        <w:pStyle w:val="Header"/>
        <w:tabs>
          <w:tab w:val="left" w:pos="720"/>
        </w:tabs>
        <w:rPr>
          <w:rFonts w:cs="Arial"/>
          <w:szCs w:val="20"/>
        </w:rPr>
      </w:pPr>
    </w:p>
    <w:p w14:paraId="62CE8C90" w14:textId="77777777" w:rsidR="00E84E40" w:rsidRDefault="00E84E40" w:rsidP="00E84E40">
      <w:pPr>
        <w:pStyle w:val="Header"/>
        <w:tabs>
          <w:tab w:val="left" w:pos="72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23 09 13 Instrumentation and Control Devices for HVAC </w:t>
      </w:r>
    </w:p>
    <w:p w14:paraId="28F364FA" w14:textId="77777777" w:rsidR="00E84E40" w:rsidRDefault="00E84E40" w:rsidP="00E84E40">
      <w:pPr>
        <w:pStyle w:val="Header"/>
        <w:tabs>
          <w:tab w:val="left" w:pos="720"/>
        </w:tabs>
        <w:rPr>
          <w:rFonts w:cs="Arial"/>
          <w:szCs w:val="20"/>
        </w:rPr>
      </w:pPr>
    </w:p>
    <w:p w14:paraId="1C759D8B" w14:textId="77777777" w:rsidR="00E84E40" w:rsidRDefault="00E84E40" w:rsidP="00E84E40">
      <w:pPr>
        <w:pStyle w:val="Header"/>
        <w:numPr>
          <w:ilvl w:val="1"/>
          <w:numId w:val="10"/>
        </w:numPr>
        <w:tabs>
          <w:tab w:val="clear" w:pos="4680"/>
          <w:tab w:val="clear" w:pos="9360"/>
          <w:tab w:val="center" w:pos="720"/>
          <w:tab w:val="right" w:pos="8640"/>
        </w:tabs>
        <w:rPr>
          <w:rFonts w:cs="Times New Roman"/>
        </w:rPr>
      </w:pPr>
      <w:r>
        <w:t>CONTROL VALVES</w:t>
      </w:r>
    </w:p>
    <w:p w14:paraId="6729A55A" w14:textId="77777777" w:rsidR="00E84E40" w:rsidRDefault="00E84E40" w:rsidP="00E84E40">
      <w:pPr>
        <w:rPr>
          <w:rFonts w:ascii="Calibri" w:hAnsi="Calibri"/>
        </w:rPr>
      </w:pPr>
    </w:p>
    <w:p w14:paraId="43B94EF4" w14:textId="77777777" w:rsidR="00E84E40" w:rsidRDefault="00E84E40" w:rsidP="00E84E40">
      <w:pPr>
        <w:pStyle w:val="Header"/>
        <w:numPr>
          <w:ilvl w:val="0"/>
          <w:numId w:val="11"/>
        </w:numPr>
        <w:tabs>
          <w:tab w:val="clear" w:pos="4680"/>
          <w:tab w:val="clear" w:pos="9360"/>
          <w:tab w:val="left" w:pos="1800"/>
          <w:tab w:val="center" w:pos="4320"/>
          <w:tab w:val="right" w:pos="8640"/>
        </w:tabs>
        <w:rPr>
          <w:rFonts w:ascii="Times New Roman" w:hAnsi="Times New Roman"/>
        </w:rPr>
      </w:pPr>
      <w:r>
        <w:t xml:space="preserve">Butterfly Valves – Resilient Seat:  </w:t>
      </w:r>
    </w:p>
    <w:p w14:paraId="3716B7A4" w14:textId="77777777" w:rsidR="00E84E40" w:rsidRDefault="00E84E40" w:rsidP="00E84E40">
      <w:pPr>
        <w:pStyle w:val="Header"/>
        <w:tabs>
          <w:tab w:val="left" w:pos="1800"/>
        </w:tabs>
        <w:ind w:left="1440"/>
      </w:pPr>
    </w:p>
    <w:p w14:paraId="7D8FCF9D" w14:textId="0EA2F832" w:rsidR="00E84E40" w:rsidRDefault="00E84E40" w:rsidP="007732E6">
      <w:pPr>
        <w:pStyle w:val="Header"/>
        <w:numPr>
          <w:ilvl w:val="1"/>
          <w:numId w:val="11"/>
        </w:numPr>
        <w:tabs>
          <w:tab w:val="clear" w:pos="4680"/>
          <w:tab w:val="clear" w:pos="9360"/>
          <w:tab w:val="left" w:pos="1800"/>
          <w:tab w:val="center" w:pos="4320"/>
          <w:tab w:val="right" w:pos="8640"/>
        </w:tabs>
      </w:pPr>
      <w:r>
        <w:t xml:space="preserve">NPS 2 to 24:  Valve body shall be full lugged </w:t>
      </w:r>
      <w:r w:rsidR="00FC5FC8">
        <w:t>ductile</w:t>
      </w:r>
      <w:r>
        <w:t xml:space="preserve"> iron 250 psig body with a </w:t>
      </w:r>
      <w:r w:rsidR="007732E6">
        <w:t>N</w:t>
      </w:r>
      <w:r>
        <w:t>ylon 11 coated</w:t>
      </w:r>
      <w:r w:rsidR="007732E6">
        <w:t>,</w:t>
      </w:r>
      <w:r>
        <w:t xml:space="preserve"> 316 Stainless Steel </w:t>
      </w:r>
      <w:r w:rsidR="007732E6">
        <w:t xml:space="preserve">or Aluminum Bronze </w:t>
      </w:r>
      <w:r>
        <w:t xml:space="preserve">disc, EPDM seat, 416 Stainless Steel stem, extended neck and shall meet ANSI 125/150 flange standards.   Disc-to-stem connection shall utilize a double “D” or key design requiring no splines, screws or pins to connect stem to disc with no possible leak paths.    The seat shall be </w:t>
      </w:r>
      <w:r w:rsidR="007732E6">
        <w:t xml:space="preserve">molded in or </w:t>
      </w:r>
      <w:r>
        <w:t xml:space="preserve">tongue-and-groove with a primary hub seal and a molded O-ring </w:t>
      </w:r>
      <w:r w:rsidR="007732E6">
        <w:t xml:space="preserve">or </w:t>
      </w:r>
      <w:r>
        <w:t>suitable for weld-neck and slip on flanges</w:t>
      </w:r>
    </w:p>
    <w:p w14:paraId="111CAD5A" w14:textId="77777777" w:rsidR="00E84E40" w:rsidRDefault="00E84E40" w:rsidP="00E84E40">
      <w:pPr>
        <w:pStyle w:val="Header"/>
        <w:numPr>
          <w:ilvl w:val="1"/>
          <w:numId w:val="11"/>
        </w:numPr>
        <w:tabs>
          <w:tab w:val="clear" w:pos="4680"/>
          <w:tab w:val="clear" w:pos="9360"/>
          <w:tab w:val="num" w:pos="1080"/>
          <w:tab w:val="left" w:pos="1440"/>
          <w:tab w:val="center" w:pos="4320"/>
          <w:tab w:val="right" w:pos="8640"/>
        </w:tabs>
        <w:ind w:left="1080" w:firstLine="0"/>
      </w:pPr>
      <w:r>
        <w:t xml:space="preserve">Sizing:  </w:t>
      </w:r>
    </w:p>
    <w:p w14:paraId="14331E27" w14:textId="77777777" w:rsidR="00E84E40" w:rsidRDefault="00E84E40" w:rsidP="00E84E40">
      <w:pPr>
        <w:pStyle w:val="Header"/>
        <w:numPr>
          <w:ilvl w:val="0"/>
          <w:numId w:val="12"/>
        </w:numPr>
        <w:tabs>
          <w:tab w:val="clear" w:pos="4680"/>
          <w:tab w:val="clear" w:pos="9360"/>
          <w:tab w:val="left" w:pos="720"/>
          <w:tab w:val="center" w:pos="1980"/>
          <w:tab w:val="right" w:pos="8640"/>
        </w:tabs>
        <w:ind w:left="1980" w:hanging="270"/>
      </w:pPr>
      <w:r>
        <w:t xml:space="preserve">Two-Position:  Line size </w:t>
      </w:r>
    </w:p>
    <w:p w14:paraId="08188A73" w14:textId="77777777" w:rsidR="00E84E40" w:rsidRDefault="00E84E40" w:rsidP="00E84E40">
      <w:pPr>
        <w:pStyle w:val="Header"/>
        <w:numPr>
          <w:ilvl w:val="0"/>
          <w:numId w:val="12"/>
        </w:numPr>
        <w:tabs>
          <w:tab w:val="clear" w:pos="4680"/>
          <w:tab w:val="clear" w:pos="9360"/>
          <w:tab w:val="center" w:pos="1980"/>
          <w:tab w:val="center" w:pos="4320"/>
          <w:tab w:val="right" w:pos="8640"/>
        </w:tabs>
        <w:ind w:left="1980" w:hanging="270"/>
      </w:pPr>
      <w:r>
        <w:t>Modulating:  Size for the design flow with the disc in a 60-degree-open-position and a design velocity not to exceed 12 feet per second.</w:t>
      </w:r>
    </w:p>
    <w:p w14:paraId="30840DCF" w14:textId="77777777" w:rsidR="00E84E40" w:rsidRDefault="00E84E40" w:rsidP="00E84E40">
      <w:pPr>
        <w:numPr>
          <w:ilvl w:val="1"/>
          <w:numId w:val="11"/>
        </w:numPr>
        <w:tabs>
          <w:tab w:val="left" w:pos="1800"/>
        </w:tabs>
        <w:rPr>
          <w:rFonts w:cs="Arial"/>
          <w:szCs w:val="20"/>
        </w:rPr>
      </w:pPr>
      <w:r>
        <w:rPr>
          <w:rFonts w:cs="Arial"/>
          <w:szCs w:val="20"/>
        </w:rPr>
        <w:t>Flow Characteristics:  Modified equal percentage.</w:t>
      </w:r>
    </w:p>
    <w:p w14:paraId="5512823C" w14:textId="77777777" w:rsidR="00E84E40" w:rsidRDefault="00E84E40" w:rsidP="00E84E40">
      <w:pPr>
        <w:pStyle w:val="Header"/>
        <w:numPr>
          <w:ilvl w:val="1"/>
          <w:numId w:val="11"/>
        </w:numPr>
        <w:tabs>
          <w:tab w:val="clear" w:pos="4680"/>
          <w:tab w:val="clear" w:pos="9360"/>
          <w:tab w:val="left" w:pos="1080"/>
          <w:tab w:val="center" w:pos="4320"/>
          <w:tab w:val="right" w:pos="8640"/>
        </w:tabs>
        <w:rPr>
          <w:rFonts w:cs="Times New Roman"/>
        </w:rPr>
      </w:pPr>
      <w:r>
        <w:t>Close-Off Pressure Rating:  NPS 2-12” 175 psi bubble tight shut-off.  NPS 14 and larger, 150 psi bubble tight shut-off.</w:t>
      </w:r>
    </w:p>
    <w:p w14:paraId="421B0EF0" w14:textId="77777777" w:rsidR="00E84E40" w:rsidRDefault="00E84E40" w:rsidP="00E84E40">
      <w:pPr>
        <w:numPr>
          <w:ilvl w:val="1"/>
          <w:numId w:val="11"/>
        </w:numPr>
        <w:rPr>
          <w:rFonts w:cs="Arial"/>
          <w:szCs w:val="20"/>
        </w:rPr>
      </w:pPr>
      <w:r>
        <w:rPr>
          <w:rFonts w:cs="Arial"/>
          <w:szCs w:val="20"/>
        </w:rPr>
        <w:t>Media Temperature Range: Water -20 to 250</w:t>
      </w:r>
      <w:r>
        <w:rPr>
          <w:rFonts w:ascii="Calibri" w:hAnsi="Calibri" w:cs="Arial"/>
          <w:szCs w:val="20"/>
        </w:rPr>
        <w:t xml:space="preserve">⁰ </w:t>
      </w:r>
      <w:r>
        <w:rPr>
          <w:rFonts w:cs="Arial"/>
          <w:szCs w:val="20"/>
        </w:rPr>
        <w:t>F.</w:t>
      </w:r>
    </w:p>
    <w:p w14:paraId="2318F08B" w14:textId="77777777" w:rsidR="00E84E40" w:rsidRDefault="00E84E40" w:rsidP="00E84E40">
      <w:pPr>
        <w:numPr>
          <w:ilvl w:val="1"/>
          <w:numId w:val="11"/>
        </w:numPr>
        <w:rPr>
          <w:rFonts w:cs="Arial"/>
          <w:szCs w:val="20"/>
        </w:rPr>
      </w:pPr>
      <w:r>
        <w:rPr>
          <w:rFonts w:cs="Arial"/>
          <w:szCs w:val="20"/>
        </w:rPr>
        <w:t>Valve shall have Pressure Equipment Directive (PED) approval.</w:t>
      </w:r>
    </w:p>
    <w:p w14:paraId="0ED0D8CB" w14:textId="77777777" w:rsidR="00E84E40" w:rsidRDefault="00E84E40" w:rsidP="00E84E40">
      <w:pPr>
        <w:numPr>
          <w:ilvl w:val="1"/>
          <w:numId w:val="11"/>
        </w:numPr>
        <w:rPr>
          <w:rFonts w:cs="Arial"/>
          <w:szCs w:val="20"/>
        </w:rPr>
      </w:pPr>
      <w:r>
        <w:rPr>
          <w:rFonts w:cs="Arial"/>
          <w:szCs w:val="20"/>
        </w:rPr>
        <w:t>Manufactured by Bray or equal.</w:t>
      </w:r>
    </w:p>
    <w:p w14:paraId="3191657A" w14:textId="77777777" w:rsidR="004E25A4" w:rsidRPr="00093FFA" w:rsidRDefault="004E25A4" w:rsidP="00093FFA"/>
    <w:sectPr w:rsidR="004E25A4" w:rsidRPr="00093FFA" w:rsidSect="00A00B30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7B709" w14:textId="77777777" w:rsidR="001D5E2F" w:rsidRDefault="001D5E2F" w:rsidP="009224A2">
      <w:r>
        <w:separator/>
      </w:r>
    </w:p>
  </w:endnote>
  <w:endnote w:type="continuationSeparator" w:id="0">
    <w:p w14:paraId="254EBB96" w14:textId="77777777" w:rsidR="001D5E2F" w:rsidRDefault="001D5E2F" w:rsidP="0092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71FC" w14:textId="77777777" w:rsidR="001D5E2F" w:rsidRDefault="001D5E2F" w:rsidP="009224A2">
      <w:r>
        <w:separator/>
      </w:r>
    </w:p>
  </w:footnote>
  <w:footnote w:type="continuationSeparator" w:id="0">
    <w:p w14:paraId="01ACDA87" w14:textId="77777777" w:rsidR="001D5E2F" w:rsidRDefault="001D5E2F" w:rsidP="00922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099C" w14:textId="77777777" w:rsidR="009224A2" w:rsidRDefault="009224A2">
    <w:pPr>
      <w:pStyle w:val="Header"/>
    </w:pPr>
    <w:r>
      <w:rPr>
        <w:rFonts w:hint="eastAsia"/>
        <w:noProof/>
      </w:rPr>
      <w:drawing>
        <wp:inline distT="0" distB="0" distL="0" distR="0" wp14:anchorId="5FDC099D" wp14:editId="682CE0B1">
          <wp:extent cx="6786563" cy="9048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SI Co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0671" cy="905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71376"/>
    <w:multiLevelType w:val="hybridMultilevel"/>
    <w:tmpl w:val="7FAC5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777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1124CC"/>
    <w:multiLevelType w:val="hybridMultilevel"/>
    <w:tmpl w:val="9F6459C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2F31D8A"/>
    <w:multiLevelType w:val="hybridMultilevel"/>
    <w:tmpl w:val="EE40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63B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0756865"/>
    <w:multiLevelType w:val="hybridMultilevel"/>
    <w:tmpl w:val="E1983F08"/>
    <w:lvl w:ilvl="0" w:tplc="A364D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364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4F25D9"/>
    <w:multiLevelType w:val="hybridMultilevel"/>
    <w:tmpl w:val="6A584B3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4C22309"/>
    <w:multiLevelType w:val="hybridMultilevel"/>
    <w:tmpl w:val="E49CB0A6"/>
    <w:lvl w:ilvl="0" w:tplc="6ED4484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790AE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 w:tplc="3B7692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auto"/>
      </w:rPr>
    </w:lvl>
    <w:lvl w:ilvl="3" w:tplc="DC125CD4">
      <w:start w:val="1"/>
      <w:numFmt w:val="lowerLetter"/>
      <w:lvlText w:val="%4."/>
      <w:lvlJc w:val="left"/>
      <w:pPr>
        <w:tabs>
          <w:tab w:val="num" w:pos="2790"/>
        </w:tabs>
        <w:ind w:left="279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E96560"/>
    <w:multiLevelType w:val="hybridMultilevel"/>
    <w:tmpl w:val="CD5E3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22C33"/>
    <w:multiLevelType w:val="hybridMultilevel"/>
    <w:tmpl w:val="97368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7444E"/>
    <w:multiLevelType w:val="multilevel"/>
    <w:tmpl w:val="62D2ADAE"/>
    <w:lvl w:ilvl="0">
      <w:start w:val="13"/>
      <w:numFmt w:val="decimal"/>
      <w:lvlText w:val="%1"/>
      <w:lvlJc w:val="left"/>
      <w:pPr>
        <w:ind w:left="540" w:hanging="540"/>
      </w:pPr>
    </w:lvl>
    <w:lvl w:ilvl="1">
      <w:start w:val="33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 w16cid:durableId="85227972">
    <w:abstractNumId w:val="6"/>
  </w:num>
  <w:num w:numId="2" w16cid:durableId="1611818309">
    <w:abstractNumId w:val="1"/>
  </w:num>
  <w:num w:numId="3" w16cid:durableId="261501801">
    <w:abstractNumId w:val="4"/>
  </w:num>
  <w:num w:numId="4" w16cid:durableId="245505616">
    <w:abstractNumId w:val="3"/>
  </w:num>
  <w:num w:numId="5" w16cid:durableId="9375185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0967689">
    <w:abstractNumId w:val="2"/>
  </w:num>
  <w:num w:numId="7" w16cid:durableId="1802916102">
    <w:abstractNumId w:val="0"/>
  </w:num>
  <w:num w:numId="8" w16cid:durableId="756367543">
    <w:abstractNumId w:val="9"/>
  </w:num>
  <w:num w:numId="9" w16cid:durableId="986393696">
    <w:abstractNumId w:val="5"/>
  </w:num>
  <w:num w:numId="10" w16cid:durableId="1944874268">
    <w:abstractNumId w:val="11"/>
    <w:lvlOverride w:ilvl="0">
      <w:startOverride w:val="13"/>
    </w:lvlOverride>
    <w:lvlOverride w:ilvl="1">
      <w:startOverride w:val="3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041800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913487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4A2"/>
    <w:rsid w:val="000244EF"/>
    <w:rsid w:val="00077DE6"/>
    <w:rsid w:val="00093FFA"/>
    <w:rsid w:val="00094EB7"/>
    <w:rsid w:val="000A4227"/>
    <w:rsid w:val="000B2A1B"/>
    <w:rsid w:val="00160281"/>
    <w:rsid w:val="00162C31"/>
    <w:rsid w:val="00173E23"/>
    <w:rsid w:val="001A5509"/>
    <w:rsid w:val="001D5E2F"/>
    <w:rsid w:val="002616CA"/>
    <w:rsid w:val="00294855"/>
    <w:rsid w:val="002C30FC"/>
    <w:rsid w:val="003226B4"/>
    <w:rsid w:val="0035102E"/>
    <w:rsid w:val="00387183"/>
    <w:rsid w:val="003A6E8E"/>
    <w:rsid w:val="003F098D"/>
    <w:rsid w:val="00404E80"/>
    <w:rsid w:val="004A17ED"/>
    <w:rsid w:val="004C4ECD"/>
    <w:rsid w:val="004E068F"/>
    <w:rsid w:val="004E25A4"/>
    <w:rsid w:val="0053133C"/>
    <w:rsid w:val="00557C0F"/>
    <w:rsid w:val="005A45CF"/>
    <w:rsid w:val="005C7ADF"/>
    <w:rsid w:val="0061433D"/>
    <w:rsid w:val="006369E8"/>
    <w:rsid w:val="00684F03"/>
    <w:rsid w:val="00687FD2"/>
    <w:rsid w:val="006D028D"/>
    <w:rsid w:val="0075076E"/>
    <w:rsid w:val="00771B00"/>
    <w:rsid w:val="00772299"/>
    <w:rsid w:val="007732E6"/>
    <w:rsid w:val="00783929"/>
    <w:rsid w:val="008329CB"/>
    <w:rsid w:val="00890A6C"/>
    <w:rsid w:val="009224A2"/>
    <w:rsid w:val="009276CD"/>
    <w:rsid w:val="009373DA"/>
    <w:rsid w:val="009602EC"/>
    <w:rsid w:val="00962B62"/>
    <w:rsid w:val="00970CB8"/>
    <w:rsid w:val="009B5F50"/>
    <w:rsid w:val="009E1DBE"/>
    <w:rsid w:val="00A00B30"/>
    <w:rsid w:val="00A17465"/>
    <w:rsid w:val="00A340AE"/>
    <w:rsid w:val="00A358CB"/>
    <w:rsid w:val="00A71C68"/>
    <w:rsid w:val="00A76CA1"/>
    <w:rsid w:val="00AA0B15"/>
    <w:rsid w:val="00AB46EF"/>
    <w:rsid w:val="00AF2D95"/>
    <w:rsid w:val="00AF6FF9"/>
    <w:rsid w:val="00B60894"/>
    <w:rsid w:val="00B60A56"/>
    <w:rsid w:val="00B753D0"/>
    <w:rsid w:val="00BC3757"/>
    <w:rsid w:val="00BC42BD"/>
    <w:rsid w:val="00C24DEE"/>
    <w:rsid w:val="00C3508C"/>
    <w:rsid w:val="00C520B4"/>
    <w:rsid w:val="00C55B25"/>
    <w:rsid w:val="00C62EAF"/>
    <w:rsid w:val="00C679A0"/>
    <w:rsid w:val="00C77E24"/>
    <w:rsid w:val="00C82167"/>
    <w:rsid w:val="00CE1477"/>
    <w:rsid w:val="00CE20CB"/>
    <w:rsid w:val="00D83D8D"/>
    <w:rsid w:val="00D9071D"/>
    <w:rsid w:val="00DB3F36"/>
    <w:rsid w:val="00E039C1"/>
    <w:rsid w:val="00E243F6"/>
    <w:rsid w:val="00E657BD"/>
    <w:rsid w:val="00E710AA"/>
    <w:rsid w:val="00E84E40"/>
    <w:rsid w:val="00E95891"/>
    <w:rsid w:val="00EE12BC"/>
    <w:rsid w:val="00F02A79"/>
    <w:rsid w:val="00F44758"/>
    <w:rsid w:val="00FC5FC8"/>
    <w:rsid w:val="00FC725D"/>
    <w:rsid w:val="00FD36FB"/>
    <w:rsid w:val="00FE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0996"/>
  <w15:chartTrackingRefBased/>
  <w15:docId w15:val="{85AA6A76-C303-422F-A564-E18C5E5A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4A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4A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22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24A2"/>
  </w:style>
  <w:style w:type="paragraph" w:styleId="Footer">
    <w:name w:val="footer"/>
    <w:basedOn w:val="Normal"/>
    <w:link w:val="FooterChar"/>
    <w:uiPriority w:val="99"/>
    <w:unhideWhenUsed/>
    <w:rsid w:val="00922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4A2"/>
  </w:style>
  <w:style w:type="paragraph" w:styleId="PlainText">
    <w:name w:val="Plain Text"/>
    <w:basedOn w:val="Normal"/>
    <w:link w:val="PlainTextChar"/>
    <w:uiPriority w:val="99"/>
    <w:semiHidden/>
    <w:unhideWhenUsed/>
    <w:rsid w:val="003F098D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098D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0244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95"/>
    <w:rPr>
      <w:rFonts w:ascii="Segoe UI" w:eastAsiaTheme="minorEastAsia" w:hAnsi="Segoe UI" w:cs="Segoe UI"/>
      <w:sz w:val="18"/>
      <w:szCs w:val="18"/>
    </w:rPr>
  </w:style>
  <w:style w:type="paragraph" w:customStyle="1" w:styleId="Default">
    <w:name w:val="Default"/>
    <w:rsid w:val="00E039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03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CBA20247D9946B580CC69A4D8167F" ma:contentTypeVersion="13" ma:contentTypeDescription="Create a new document." ma:contentTypeScope="" ma:versionID="7a583dd7df765fc0f21d47bd84da5ca2">
  <xsd:schema xmlns:xsd="http://www.w3.org/2001/XMLSchema" xmlns:xs="http://www.w3.org/2001/XMLSchema" xmlns:p="http://schemas.microsoft.com/office/2006/metadata/properties" xmlns:ns2="1820b0a6-e871-4fbe-bd90-1187a34bff0c" xmlns:ns3="5027e696-1a2f-4ed3-b22b-b201a49b1434" targetNamespace="http://schemas.microsoft.com/office/2006/metadata/properties" ma:root="true" ma:fieldsID="432f264e19227b1633e375264df55812" ns2:_="" ns3:_="">
    <xsd:import namespace="1820b0a6-e871-4fbe-bd90-1187a34bff0c"/>
    <xsd:import namespace="5027e696-1a2f-4ed3-b22b-b201a49b1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0b0a6-e871-4fbe-bd90-1187a34bf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7e696-1a2f-4ed3-b22b-b201a49b1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50890F-0EAB-4258-AF0B-DE1DBD3EAD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18B9AD-A599-4B53-9876-64288F1516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8DEE6-2C91-40E9-A11E-A282EF42AF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C51BE0-24B9-4DB3-9F66-267C1CCAA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0b0a6-e871-4fbe-bd90-1187a34bff0c"/>
    <ds:schemaRef ds:uri="5027e696-1a2f-4ed3-b22b-b201a49b1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Erich Schroeder</dc:creator>
  <cp:keywords/>
  <dc:description/>
  <cp:lastModifiedBy>Erich Schroeder</cp:lastModifiedBy>
  <cp:revision>4</cp:revision>
  <cp:lastPrinted>2019-08-27T20:49:00Z</cp:lastPrinted>
  <dcterms:created xsi:type="dcterms:W3CDTF">2021-06-05T16:21:00Z</dcterms:created>
  <dcterms:modified xsi:type="dcterms:W3CDTF">2023-05-26T14:00:00Z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0x01010020ACBA20247D9946B580CC69A4D8167F</vt:lpwstr>
  </property>
</Properties>
</file>